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83BD8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65571D" w:rsidRPr="00E26201">
          <w:rPr>
            <w:b/>
            <w:noProof/>
            <w:sz w:val="24"/>
          </w:rPr>
          <w:t>4</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E26201" w:rsidRPr="00E26201">
          <w:rPr>
            <w:b/>
            <w:i/>
            <w:noProof/>
            <w:sz w:val="28"/>
          </w:rPr>
          <w:t>2739</w:t>
        </w:r>
      </w:fldSimple>
    </w:p>
    <w:p w14:paraId="7CB45193" w14:textId="31D738E8" w:rsidR="001E41F3" w:rsidRDefault="001B3D92" w:rsidP="005E2C44">
      <w:pPr>
        <w:pStyle w:val="CRCoverPage"/>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65571D" w:rsidRPr="00E26201">
          <w:rPr>
            <w:b/>
            <w:noProof/>
            <w:sz w:val="24"/>
          </w:rPr>
          <w:t>April</w:t>
        </w:r>
        <w:r w:rsidR="00F40105" w:rsidRPr="00E26201">
          <w:rPr>
            <w:b/>
            <w:noProof/>
            <w:sz w:val="24"/>
          </w:rPr>
          <w:t xml:space="preserve"> </w:t>
        </w:r>
        <w:r w:rsidR="0065571D" w:rsidRPr="00E26201">
          <w:rPr>
            <w:b/>
            <w:noProof/>
            <w:sz w:val="24"/>
          </w:rPr>
          <w:t>12</w:t>
        </w:r>
      </w:fldSimple>
      <w:r w:rsidR="00547111" w:rsidRPr="00E26201">
        <w:rPr>
          <w:b/>
          <w:noProof/>
          <w:sz w:val="24"/>
        </w:rPr>
        <w:t xml:space="preserve"> - </w:t>
      </w:r>
      <w:fldSimple w:instr=" DOCPROPERTY  EndDate  \* MERGEFORMAT ">
        <w:r w:rsidR="0065571D" w:rsidRPr="00E26201">
          <w:rPr>
            <w:b/>
            <w:noProof/>
            <w:sz w:val="24"/>
          </w:rPr>
          <w:t>April</w:t>
        </w:r>
        <w:r w:rsidR="00F40105" w:rsidRPr="00E26201">
          <w:rPr>
            <w:b/>
            <w:noProof/>
            <w:sz w:val="24"/>
          </w:rPr>
          <w:t xml:space="preserve"> </w:t>
        </w:r>
        <w:r w:rsidR="0065571D" w:rsidRPr="00E26201">
          <w:rPr>
            <w:b/>
            <w:noProof/>
            <w:sz w:val="24"/>
          </w:rPr>
          <w:t>16</w:t>
        </w:r>
        <w:r w:rsidR="00F40105" w:rsidRPr="00E2620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1B3D92"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CAD9C35" w:rsidR="001E41F3" w:rsidRPr="0053729A" w:rsidRDefault="00E26201" w:rsidP="00547111">
            <w:pPr>
              <w:pStyle w:val="CRCoverPage"/>
              <w:spacing w:after="0"/>
              <w:rPr>
                <w:noProof/>
              </w:rPr>
            </w:pPr>
            <w:r>
              <w:rPr>
                <w:b/>
                <w:noProof/>
                <w:sz w:val="28"/>
              </w:rPr>
              <w:t>2</w:t>
            </w:r>
            <w:r w:rsidR="008B24ED">
              <w:rPr>
                <w:b/>
                <w:noProof/>
                <w:sz w:val="28"/>
              </w:rPr>
              <w:t>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476" w:rsidR="001E41F3" w:rsidRPr="00410371" w:rsidRDefault="00670A1B" w:rsidP="00E13F3D">
            <w:pPr>
              <w:pStyle w:val="CRCoverPage"/>
              <w:spacing w:after="0"/>
              <w:jc w:val="center"/>
              <w:rPr>
                <w:b/>
                <w:noProof/>
              </w:rPr>
            </w:pPr>
            <w:r w:rsidRPr="00670A1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1B3D92">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B3D92"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B3D92">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8870" w:rsidR="001E41F3" w:rsidRDefault="001B3D92">
            <w:pPr>
              <w:pStyle w:val="CRCoverPage"/>
              <w:spacing w:after="0"/>
              <w:ind w:left="100"/>
              <w:rPr>
                <w:noProof/>
              </w:rPr>
            </w:pPr>
            <w:fldSimple w:instr=" DOCPROPERTY  ResDate  \* MERGEFORMAT ">
              <w:r w:rsidR="004D6E4D">
                <w:rPr>
                  <w:noProof/>
                </w:rPr>
                <w:t>2021-</w:t>
              </w:r>
              <w:r w:rsidR="00A11BD8">
                <w:rPr>
                  <w:noProof/>
                </w:rPr>
                <w:t>0</w:t>
              </w:r>
              <w:r w:rsidR="00AE420D">
                <w:rPr>
                  <w:noProof/>
                </w:rPr>
                <w:t>4</w:t>
              </w:r>
              <w:r w:rsidR="004D6E4D">
                <w:rPr>
                  <w:noProof/>
                </w:rPr>
                <w:t>-</w:t>
              </w:r>
            </w:fldSimple>
            <w:r w:rsidR="00AE420D">
              <w:rPr>
                <w:noProof/>
              </w:rPr>
              <w:t>0</w:t>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1B3D92"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B3D92">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12EE9DC5" w:rsidR="00692333" w:rsidRDefault="0031659F" w:rsidP="00692333">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A11BD8">
              <w:rPr>
                <w:noProof/>
              </w:rPr>
              <w:t xml:space="preserve">to </w:t>
            </w:r>
            <w:r w:rsidR="00A11BD8" w:rsidRPr="00A11BD8">
              <w:rPr>
                <w:noProof/>
              </w:rPr>
              <w:t>exposes the QoS monitoring results to local AF via local NEF</w:t>
            </w:r>
            <w:r w:rsidR="00A423D1">
              <w:rPr>
                <w:noProof/>
              </w:rPr>
              <w:t>.</w:t>
            </w:r>
          </w:p>
          <w:p w14:paraId="16A2FDFD" w14:textId="5C2BD192" w:rsidR="00DA4C4C" w:rsidRDefault="00DA4C4C" w:rsidP="00692333">
            <w:pPr>
              <w:pStyle w:val="CRCoverPage"/>
              <w:spacing w:after="0"/>
              <w:ind w:left="100"/>
              <w:rPr>
                <w:noProof/>
              </w:rPr>
            </w:pPr>
          </w:p>
          <w:p w14:paraId="631AE78A" w14:textId="77777777" w:rsidR="00A11BD8" w:rsidRDefault="00A11BD8">
            <w:pPr>
              <w:pStyle w:val="CRCoverPage"/>
              <w:spacing w:after="0"/>
              <w:ind w:left="100"/>
              <w:rPr>
                <w:noProof/>
                <w:lang w:eastAsia="zh-CN"/>
              </w:rPr>
            </w:pPr>
            <w:r>
              <w:rPr>
                <w:noProof/>
                <w:lang w:eastAsia="zh-CN"/>
              </w:rPr>
              <w:t>But a</w:t>
            </w:r>
            <w:r w:rsidRPr="00A11BD8">
              <w:rPr>
                <w:noProof/>
                <w:lang w:eastAsia="zh-CN"/>
              </w:rPr>
              <w:t>s indicated in Section 6.2.5 and 6.3.14 of TS 23.501, the function of NEF selection or discovery is</w:t>
            </w:r>
            <w:r>
              <w:rPr>
                <w:noProof/>
                <w:lang w:eastAsia="zh-CN"/>
              </w:rPr>
              <w:t xml:space="preserve"> still faced to NEF. </w:t>
            </w:r>
          </w:p>
          <w:p w14:paraId="78BAED9B" w14:textId="77777777" w:rsidR="00A11BD8" w:rsidRDefault="00A11BD8">
            <w:pPr>
              <w:pStyle w:val="CRCoverPage"/>
              <w:spacing w:after="0"/>
              <w:ind w:left="100"/>
              <w:rPr>
                <w:noProof/>
                <w:lang w:eastAsia="zh-CN"/>
              </w:rPr>
            </w:pPr>
          </w:p>
          <w:p w14:paraId="42B900C1" w14:textId="1A3184A8" w:rsidR="00692333" w:rsidRDefault="00A11BD8">
            <w:pPr>
              <w:pStyle w:val="CRCoverPage"/>
              <w:spacing w:after="0"/>
              <w:ind w:left="100"/>
              <w:rPr>
                <w:noProof/>
                <w:lang w:eastAsia="zh-CN"/>
              </w:rPr>
            </w:pPr>
            <w:r w:rsidRPr="00A11BD8">
              <w:rPr>
                <w:noProof/>
                <w:lang w:eastAsia="zh-CN"/>
              </w:rPr>
              <w:t>In current version, NEF which is pointed here, doesn’t not emphasised as whether centralized of localized NEF. If both centralized and localized NEF deployed, for a specific local AF, it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6FA702CA" w14:textId="5697DE92" w:rsidR="00A11BD8" w:rsidRDefault="00A11BD8" w:rsidP="00A11BD8">
            <w:pPr>
              <w:pStyle w:val="CRCoverPage"/>
              <w:spacing w:after="0"/>
              <w:ind w:left="100"/>
              <w:rPr>
                <w:noProof/>
                <w:lang w:eastAsia="zh-CN"/>
              </w:rPr>
            </w:pPr>
            <w:r>
              <w:rPr>
                <w:noProof/>
                <w:lang w:eastAsia="zh-CN"/>
              </w:rPr>
              <w:t>Secondly, the current parameters used for NEF selection cannot differentiate the localized or centralized. Besides the parameters above, L-NEF has a special position characteristic, in local and near the AF. This is why introduces the L-NEF for fast QoS provision.</w:t>
            </w:r>
          </w:p>
          <w:p w14:paraId="1B42739D" w14:textId="77777777" w:rsidR="00A11BD8" w:rsidRDefault="00A11BD8" w:rsidP="00A11BD8">
            <w:pPr>
              <w:pStyle w:val="CRCoverPage"/>
              <w:spacing w:after="0"/>
              <w:ind w:left="100"/>
              <w:rPr>
                <w:noProof/>
                <w:lang w:eastAsia="zh-CN"/>
              </w:rPr>
            </w:pPr>
          </w:p>
          <w:p w14:paraId="708AA7DE" w14:textId="06C037EB" w:rsidR="00A11BD8" w:rsidRPr="00A11BD8" w:rsidRDefault="00A11BD8" w:rsidP="00A11BD8">
            <w:pPr>
              <w:pStyle w:val="CRCoverPage"/>
              <w:spacing w:after="0"/>
              <w:ind w:left="100"/>
              <w:rPr>
                <w:noProof/>
                <w:lang w:eastAsia="zh-CN"/>
              </w:rPr>
            </w:pPr>
            <w:r>
              <w:rPr>
                <w:noProof/>
                <w:lang w:eastAsia="zh-CN"/>
              </w:rPr>
              <w:t>At last, according to TS 23.548, the QoS monitoring report is sent via L-NEF to AF and the L-NEF and AF are located in the same area. Identify the same location of both AF and L-NEF is needed and these parameters should be reflected in the procedure of discovery of L-NEF.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F3192" w14:textId="0E0EAB3E" w:rsidR="00DA4C4C" w:rsidRDefault="00A11BD8" w:rsidP="00692333">
            <w:pPr>
              <w:pStyle w:val="CRCoverPage"/>
              <w:spacing w:after="0"/>
              <w:ind w:left="100"/>
              <w:rPr>
                <w:rFonts w:eastAsia="等线"/>
                <w:lang w:val="en-US" w:eastAsia="zh-CN"/>
              </w:rPr>
            </w:pPr>
            <w:r>
              <w:rPr>
                <w:rFonts w:eastAsia="等线"/>
                <w:lang w:val="en-US" w:eastAsia="zh-CN"/>
              </w:rPr>
              <w:t>I</w:t>
            </w:r>
            <w:r w:rsidRPr="00A11BD8">
              <w:rPr>
                <w:rFonts w:eastAsia="等线"/>
                <w:lang w:val="en-US" w:eastAsia="zh-CN"/>
              </w:rPr>
              <w:t>t is necessary to add more parameters, for example location related parameters, to exactly discovery of local NEF, also to different from the NEF selection. The local NEF selection can be both applied to operator’s domain AF and 3rd party AF.</w:t>
            </w:r>
          </w:p>
          <w:p w14:paraId="63CC2EE8" w14:textId="77777777" w:rsidR="00A11BD8" w:rsidRDefault="00A11BD8" w:rsidP="00692333">
            <w:pPr>
              <w:pStyle w:val="CRCoverPage"/>
              <w:spacing w:after="0"/>
              <w:ind w:left="100"/>
              <w:rPr>
                <w:rFonts w:eastAsia="等线"/>
                <w:lang w:val="en-US" w:eastAsia="zh-CN"/>
              </w:rPr>
            </w:pPr>
          </w:p>
          <w:p w14:paraId="31C656EC" w14:textId="0C2BF97B" w:rsidR="00A11BD8" w:rsidRPr="00A11BD8" w:rsidRDefault="00A11BD8" w:rsidP="00692333">
            <w:pPr>
              <w:pStyle w:val="CRCoverPage"/>
              <w:spacing w:after="0"/>
              <w:ind w:left="100"/>
              <w:rPr>
                <w:noProof/>
              </w:rPr>
            </w:pPr>
            <w:r w:rsidRPr="00A11BD8">
              <w:rPr>
                <w:noProof/>
              </w:rPr>
              <w:t>The potential location parameters added to L-NEF discovery are UE location, DNAI and AF location. For 3rd party AF, during the DNS query, in order to discovery the nearest L-NEF, ECS option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1" w:name="_Toc68015926"/>
      <w:r w:rsidRPr="009E0DE1">
        <w:t>6.2.5</w:t>
      </w:r>
      <w:r w:rsidRPr="009E0DE1">
        <w:tab/>
        <w:t>NEF</w:t>
      </w:r>
      <w:bookmarkEnd w:id="1"/>
    </w:p>
    <w:p w14:paraId="2F83FB18" w14:textId="77777777" w:rsidR="000B0200" w:rsidRPr="00704A9E" w:rsidRDefault="000B0200" w:rsidP="000B0200">
      <w:pPr>
        <w:pStyle w:val="4"/>
      </w:pPr>
      <w:bookmarkStart w:id="2" w:name="_Toc68015927"/>
      <w:r>
        <w:t>6.2.5.0</w:t>
      </w:r>
      <w:r>
        <w:tab/>
        <w:t>NEF functionality</w:t>
      </w:r>
      <w:bookmarkEnd w:id="2"/>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77777777" w:rsidR="000B0200" w:rsidRPr="009E0DE1" w:rsidRDefault="000B0200" w:rsidP="000B0200">
      <w:pPr>
        <w:pStyle w:val="B1"/>
      </w:pPr>
      <w:r>
        <w:tab/>
      </w:r>
      <w:r w:rsidRPr="009E0DE1">
        <w:t>In particular, NEF handles masking of network and user sensitive information to external AF's according to the network policy.</w:t>
      </w:r>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lastRenderedPageBreak/>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152B30CE" w14:textId="73588718" w:rsidR="000B0200" w:rsidRDefault="000B0200" w:rsidP="000B0200">
      <w:r>
        <w:t>The IP address(es)/port(s) of the NEF</w:t>
      </w:r>
      <w:r>
        <w:t xml:space="preserve"> </w:t>
      </w:r>
      <w:ins w:id="3" w:author="吕华章" w:date="2021-03-25T17:35:00Z">
        <w:r>
          <w:t>or L-N</w:t>
        </w:r>
      </w:ins>
      <w:ins w:id="4" w:author="吕华章" w:date="2021-03-25T17:36:00Z">
        <w:r>
          <w:t>EF</w:t>
        </w:r>
      </w:ins>
      <w:r>
        <w:t xml:space="preserve"> may be locally configured in the AF, or the AF may discover the FQDN or IP address(es)/port(s) of the NEF by performing a DNS query using the External Identifier of an individual UE or using the External Group Identifier of a group of UEs</w:t>
      </w:r>
      <w:r>
        <w:t xml:space="preserve"> </w:t>
      </w:r>
      <w:ins w:id="5" w:author="吕华章" w:date="2021-03-25T17:34:00Z">
        <w:r>
          <w:t>or using ECS option</w:t>
        </w:r>
      </w:ins>
      <w:r>
        <w:t>, or, if the AF is trusted by the operator, the AF may utilize the NRF to discover the FQDN or IP address(es)/port(s) of the NEF as described in clause 6.3.14.</w:t>
      </w:r>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1488890" w14:textId="77777777" w:rsidR="006A0B7F" w:rsidRDefault="006A0B7F" w:rsidP="006A0B7F">
      <w:pPr>
        <w:pStyle w:val="3"/>
      </w:pPr>
      <w:bookmarkStart w:id="6" w:name="_Toc20150242"/>
      <w:bookmarkStart w:id="7" w:name="_Toc27847050"/>
      <w:bookmarkStart w:id="8" w:name="_Toc36188182"/>
      <w:bookmarkStart w:id="9" w:name="_Toc45184093"/>
      <w:bookmarkStart w:id="10" w:name="_Toc47342935"/>
      <w:bookmarkStart w:id="11" w:name="_Toc51769637"/>
      <w:bookmarkStart w:id="12" w:name="_Toc59095991"/>
      <w:r>
        <w:t>6.3.14</w:t>
      </w:r>
      <w:r>
        <w:tab/>
        <w:t>NEF Discovery</w:t>
      </w:r>
      <w:bookmarkEnd w:id="6"/>
      <w:bookmarkEnd w:id="7"/>
      <w:bookmarkEnd w:id="8"/>
      <w:bookmarkEnd w:id="9"/>
      <w:bookmarkEnd w:id="10"/>
      <w:bookmarkEnd w:id="11"/>
      <w:bookmarkEnd w:id="12"/>
    </w:p>
    <w:p w14:paraId="06ABF819" w14:textId="77777777" w:rsidR="006A0B7F" w:rsidRDefault="006A0B7F" w:rsidP="006A0B7F">
      <w:r>
        <w:t>The NF consumers may utilize the NRF to discover NEF instance(s) unless NEF information is available by other means, e.g. locally configured in NF consumers. The NRF provides NF profile(s) of NEF instance(s) to the NF consumers.</w:t>
      </w:r>
    </w:p>
    <w:p w14:paraId="0E598D42" w14:textId="77777777" w:rsidR="006A0B7F" w:rsidRDefault="006A0B7F" w:rsidP="006A0B7F">
      <w:pPr>
        <w:pStyle w:val="NO"/>
      </w:pPr>
      <w:r>
        <w:t>NOTE:</w:t>
      </w:r>
      <w:r>
        <w:tab/>
        <w:t>The NEF discovery and selection procedures described in this clause are intended to be applied by NF consumers deployed within the operator's domain.</w:t>
      </w:r>
    </w:p>
    <w:p w14:paraId="1C8CDCF8" w14:textId="77777777" w:rsidR="006A0B7F" w:rsidRDefault="006A0B7F" w:rsidP="006A0B7F">
      <w:r>
        <w:t>The following factors may be considered for NEF selection:</w:t>
      </w:r>
    </w:p>
    <w:p w14:paraId="6305CE37" w14:textId="77777777" w:rsidR="006A0B7F" w:rsidRDefault="006A0B7F" w:rsidP="006A0B7F">
      <w:pPr>
        <w:pStyle w:val="B1"/>
      </w:pPr>
      <w:r>
        <w:t>-</w:t>
      </w:r>
      <w:r>
        <w:tab/>
        <w:t>S-NSSAI(s).</w:t>
      </w:r>
    </w:p>
    <w:p w14:paraId="70C4EFB1" w14:textId="77777777" w:rsidR="006A0B7F" w:rsidRDefault="006A0B7F" w:rsidP="006A0B7F">
      <w:pPr>
        <w:pStyle w:val="B1"/>
      </w:pPr>
      <w:r>
        <w:t>-</w:t>
      </w:r>
      <w:r>
        <w:tab/>
        <w:t>Event ID(s) supported by AF (see clause 6.2.6, TS 23.288 [86] clause 6.2.2.3 and TS 23.502 [3] clause 5.2.19).</w:t>
      </w:r>
    </w:p>
    <w:p w14:paraId="4E2C3FBA" w14:textId="77777777" w:rsidR="006A0B7F" w:rsidRDefault="006A0B7F" w:rsidP="006A0B7F">
      <w:pPr>
        <w:pStyle w:val="B1"/>
      </w:pPr>
      <w:r>
        <w:t>-</w:t>
      </w:r>
      <w:r>
        <w:tab/>
        <w:t>AF Instance ID, Application Identifier.</w:t>
      </w:r>
    </w:p>
    <w:p w14:paraId="1295A81A" w14:textId="77777777" w:rsidR="006A0B7F" w:rsidRDefault="006A0B7F" w:rsidP="006A0B7F">
      <w:pPr>
        <w:pStyle w:val="B1"/>
      </w:pPr>
      <w:r>
        <w:t>-</w:t>
      </w:r>
      <w:r>
        <w:tab/>
        <w:t>External Identifier, External Group Identifier, or domain name.</w:t>
      </w:r>
    </w:p>
    <w:p w14:paraId="783B8C1F" w14:textId="64672C44" w:rsidR="006A0B7F" w:rsidRDefault="003A7865">
      <w:pPr>
        <w:rPr>
          <w:ins w:id="13" w:author="吕华章" w:date="2021-03-25T17:37:00Z"/>
          <w:noProof/>
          <w:lang w:eastAsia="zh-CN"/>
        </w:rPr>
      </w:pPr>
      <w:ins w:id="14" w:author="吕华章" w:date="2021-03-25T17:36:00Z">
        <w:r>
          <w:rPr>
            <w:noProof/>
            <w:lang w:eastAsia="zh-CN"/>
          </w:rPr>
          <w:t xml:space="preserve">Besides the factors above, </w:t>
        </w:r>
      </w:ins>
      <w:ins w:id="15" w:author="吕华章" w:date="2021-03-25T17:37:00Z">
        <w:r>
          <w:rPr>
            <w:noProof/>
            <w:lang w:eastAsia="zh-CN"/>
          </w:rPr>
          <w:t>t</w:t>
        </w:r>
        <w:r w:rsidRPr="003A7865">
          <w:rPr>
            <w:noProof/>
            <w:lang w:eastAsia="zh-CN"/>
          </w:rPr>
          <w:t xml:space="preserve">he following factors may be </w:t>
        </w:r>
      </w:ins>
      <w:ins w:id="16" w:author="吕华章" w:date="2021-03-25T17:38:00Z">
        <w:r>
          <w:rPr>
            <w:noProof/>
            <w:lang w:eastAsia="zh-CN"/>
          </w:rPr>
          <w:t xml:space="preserve">extrally </w:t>
        </w:r>
      </w:ins>
      <w:ins w:id="17" w:author="吕华章" w:date="2021-03-25T17:37:00Z">
        <w:r w:rsidRPr="003A7865">
          <w:rPr>
            <w:noProof/>
            <w:lang w:eastAsia="zh-CN"/>
          </w:rPr>
          <w:t xml:space="preserve">considered for </w:t>
        </w:r>
        <w:r>
          <w:rPr>
            <w:noProof/>
            <w:lang w:eastAsia="zh-CN"/>
          </w:rPr>
          <w:t>L-</w:t>
        </w:r>
        <w:r w:rsidRPr="003A7865">
          <w:rPr>
            <w:noProof/>
            <w:lang w:eastAsia="zh-CN"/>
          </w:rPr>
          <w:t>NEF selection:</w:t>
        </w:r>
      </w:ins>
    </w:p>
    <w:p w14:paraId="2B3E7CB8" w14:textId="6A553E46" w:rsidR="003A7865" w:rsidRDefault="003A7865" w:rsidP="003A7865">
      <w:pPr>
        <w:pStyle w:val="B1"/>
        <w:rPr>
          <w:ins w:id="18" w:author="吕华章" w:date="2021-03-25T17:37:00Z"/>
        </w:rPr>
      </w:pPr>
      <w:ins w:id="19" w:author="吕华章" w:date="2021-03-25T17:37:00Z">
        <w:r>
          <w:t>-</w:t>
        </w:r>
        <w:r>
          <w:tab/>
          <w:t>ECS options.</w:t>
        </w:r>
      </w:ins>
    </w:p>
    <w:p w14:paraId="17436667" w14:textId="36310BD8" w:rsidR="003A7865" w:rsidRDefault="003A7865" w:rsidP="003A7865">
      <w:pPr>
        <w:pStyle w:val="B1"/>
        <w:rPr>
          <w:ins w:id="20" w:author="吕华章" w:date="2021-03-25T17:37:00Z"/>
        </w:rPr>
      </w:pPr>
      <w:ins w:id="21" w:author="吕华章" w:date="2021-03-25T17:37:00Z">
        <w:r>
          <w:t>-</w:t>
        </w:r>
        <w:r>
          <w:tab/>
          <w:t>DNAI(s).</w:t>
        </w:r>
      </w:ins>
    </w:p>
    <w:p w14:paraId="68C0104E" w14:textId="664DEF6C" w:rsidR="003A7865" w:rsidRPr="003A7865" w:rsidDel="003A7865" w:rsidRDefault="003A7865" w:rsidP="003A7865">
      <w:pPr>
        <w:pStyle w:val="B1"/>
        <w:rPr>
          <w:del w:id="22" w:author="吕华章" w:date="2021-03-25T17:38:00Z"/>
        </w:rPr>
      </w:pPr>
      <w:ins w:id="23" w:author="吕华章" w:date="2021-03-25T17:37:00Z">
        <w:r>
          <w:t>-</w:t>
        </w:r>
        <w:r>
          <w:tab/>
          <w:t>UE location information</w:t>
        </w:r>
      </w:ins>
      <w:ins w:id="24" w:author="吕华章" w:date="2021-03-25T17:38:00Z">
        <w:r>
          <w:t xml:space="preserve"> </w:t>
        </w:r>
      </w:ins>
      <w:ins w:id="25" w:author="吕华章" w:date="2021-03-25T17:37:00Z">
        <w:r>
          <w:t>(e.g.: Cell ID</w:t>
        </w:r>
      </w:ins>
      <w:ins w:id="26" w:author="吕华章" w:date="2021-03-25T17:38:00Z">
        <w:r w:rsidR="00F41E0D">
          <w:t xml:space="preserve"> or</w:t>
        </w:r>
        <w:r>
          <w:t xml:space="preserve"> TAI</w:t>
        </w:r>
      </w:ins>
      <w:ins w:id="27" w:author="吕华章" w:date="2021-03-25T17:37:00Z">
        <w:r>
          <w:t>).</w:t>
        </w:r>
      </w:ins>
    </w:p>
    <w:p w14:paraId="5EDAD2B8" w14:textId="054F379D" w:rsidR="006A0B7F" w:rsidRDefault="006A0B7F">
      <w:pPr>
        <w:rPr>
          <w:noProof/>
        </w:rPr>
      </w:pPr>
    </w:p>
    <w:p w14:paraId="6054E336" w14:textId="77777777" w:rsidR="000B0200" w:rsidRDefault="000B0200" w:rsidP="000B0200">
      <w:pPr>
        <w:pStyle w:val="3"/>
      </w:pPr>
      <w:bookmarkStart w:id="28" w:name="_Toc68015991"/>
      <w:r>
        <w:lastRenderedPageBreak/>
        <w:t>6.3.14</w:t>
      </w:r>
      <w:r>
        <w:tab/>
        <w:t>NEF Discovery</w:t>
      </w:r>
      <w:bookmarkEnd w:id="28"/>
    </w:p>
    <w:p w14:paraId="339D8707" w14:textId="77777777"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77777777" w:rsidR="000B0200" w:rsidRDefault="000B0200" w:rsidP="000B0200">
      <w:pPr>
        <w:pStyle w:val="B1"/>
      </w:pPr>
      <w:r>
        <w:t>-</w:t>
      </w:r>
      <w:r>
        <w:tab/>
        <w:t>External Identifier, External Group Identifier, or domain name.</w:t>
      </w:r>
    </w:p>
    <w:p w14:paraId="419172A1" w14:textId="57C7ECA8" w:rsidR="000B0200" w:rsidRDefault="000B0200" w:rsidP="000B0200">
      <w:r>
        <w:t>Local NEF instance(s) can be deployed close to UE access. For local NEF selection, the locality of the NEF instance (e.g. geographical location, data centre) may be used.</w:t>
      </w:r>
    </w:p>
    <w:p w14:paraId="354D7FBD" w14:textId="72C5C760" w:rsidR="000B0200" w:rsidRDefault="000B0200" w:rsidP="000B0200">
      <w:pPr>
        <w:rPr>
          <w:ins w:id="29" w:author="吕华章" w:date="2021-03-25T17:37:00Z"/>
          <w:noProof/>
          <w:lang w:eastAsia="zh-CN"/>
        </w:rPr>
      </w:pPr>
      <w:ins w:id="30" w:author="吕华章" w:date="2021-03-25T17:36:00Z">
        <w:r>
          <w:rPr>
            <w:noProof/>
            <w:lang w:eastAsia="zh-CN"/>
          </w:rPr>
          <w:t xml:space="preserve">Besides the factors above, </w:t>
        </w:r>
      </w:ins>
      <w:ins w:id="31" w:author="吕华章" w:date="2021-03-25T17:37:00Z">
        <w:r>
          <w:rPr>
            <w:noProof/>
            <w:lang w:eastAsia="zh-CN"/>
          </w:rPr>
          <w:t>t</w:t>
        </w:r>
        <w:r w:rsidRPr="003A7865">
          <w:rPr>
            <w:noProof/>
            <w:lang w:eastAsia="zh-CN"/>
          </w:rPr>
          <w:t xml:space="preserve">he following factors may be </w:t>
        </w:r>
      </w:ins>
      <w:ins w:id="32" w:author="吕华章" w:date="2021-04-12T11:29:00Z">
        <w:r>
          <w:rPr>
            <w:noProof/>
            <w:lang w:eastAsia="zh-CN"/>
          </w:rPr>
          <w:t>additionally</w:t>
        </w:r>
      </w:ins>
      <w:ins w:id="33" w:author="吕华章" w:date="2021-03-25T17:38:00Z">
        <w:r>
          <w:rPr>
            <w:noProof/>
            <w:lang w:eastAsia="zh-CN"/>
          </w:rPr>
          <w:t xml:space="preserve"> </w:t>
        </w:r>
      </w:ins>
      <w:ins w:id="34" w:author="吕华章" w:date="2021-03-25T17:37:00Z">
        <w:r w:rsidRPr="003A7865">
          <w:rPr>
            <w:noProof/>
            <w:lang w:eastAsia="zh-CN"/>
          </w:rPr>
          <w:t xml:space="preserve">considered for </w:t>
        </w:r>
        <w:r>
          <w:rPr>
            <w:noProof/>
            <w:lang w:eastAsia="zh-CN"/>
          </w:rPr>
          <w:t>L-</w:t>
        </w:r>
        <w:r w:rsidRPr="003A7865">
          <w:rPr>
            <w:noProof/>
            <w:lang w:eastAsia="zh-CN"/>
          </w:rPr>
          <w:t>NEF selection</w:t>
        </w:r>
      </w:ins>
      <w:ins w:id="35" w:author="吕华章" w:date="2021-04-12T11:30:00Z">
        <w:r>
          <w:rPr>
            <w:noProof/>
            <w:lang w:eastAsia="zh-CN"/>
          </w:rPr>
          <w:t xml:space="preserve"> by local AF</w:t>
        </w:r>
        <w:r w:rsidR="008B1F2D">
          <w:rPr>
            <w:noProof/>
            <w:lang w:eastAsia="zh-CN"/>
          </w:rPr>
          <w:t xml:space="preserve"> or NRF</w:t>
        </w:r>
      </w:ins>
      <w:ins w:id="36" w:author="吕华章" w:date="2021-03-25T17:37:00Z">
        <w:r w:rsidRPr="003A7865">
          <w:rPr>
            <w:noProof/>
            <w:lang w:eastAsia="zh-CN"/>
          </w:rPr>
          <w:t>:</w:t>
        </w:r>
      </w:ins>
    </w:p>
    <w:p w14:paraId="792A3C9D" w14:textId="3D38A739" w:rsidR="000B0200" w:rsidRDefault="000B0200" w:rsidP="000B0200">
      <w:pPr>
        <w:pStyle w:val="B1"/>
        <w:rPr>
          <w:ins w:id="37" w:author="吕华章" w:date="2021-03-25T17:37:00Z"/>
        </w:rPr>
      </w:pPr>
      <w:ins w:id="38" w:author="吕华章" w:date="2021-03-25T17:37:00Z">
        <w:r>
          <w:t>-</w:t>
        </w:r>
        <w:r>
          <w:tab/>
          <w:t>ECS options</w:t>
        </w:r>
      </w:ins>
      <w:ins w:id="39" w:author="吕华章" w:date="2021-04-12T11:31:00Z">
        <w:r w:rsidR="008B1F2D">
          <w:t xml:space="preserve"> </w:t>
        </w:r>
      </w:ins>
      <w:ins w:id="40" w:author="吕华章" w:date="2021-04-12T11:30:00Z">
        <w:r w:rsidR="008B1F2D">
          <w:t>(</w:t>
        </w:r>
      </w:ins>
      <w:ins w:id="41" w:author="吕华章" w:date="2021-04-12T11:31:00Z">
        <w:r w:rsidR="008B1F2D">
          <w:t>for local AF only</w:t>
        </w:r>
      </w:ins>
      <w:ins w:id="42" w:author="吕华章" w:date="2021-04-12T11:30:00Z">
        <w:r w:rsidR="008B1F2D">
          <w:t>)</w:t>
        </w:r>
      </w:ins>
      <w:ins w:id="43" w:author="吕华章" w:date="2021-03-25T17:37:00Z">
        <w:r>
          <w:t>.</w:t>
        </w:r>
      </w:ins>
    </w:p>
    <w:p w14:paraId="646453C3" w14:textId="77777777" w:rsidR="000B0200" w:rsidRDefault="000B0200" w:rsidP="000B0200">
      <w:pPr>
        <w:pStyle w:val="B1"/>
        <w:rPr>
          <w:ins w:id="44" w:author="吕华章" w:date="2021-03-25T17:37:00Z"/>
        </w:rPr>
      </w:pPr>
      <w:ins w:id="45" w:author="吕华章" w:date="2021-03-25T17:37:00Z">
        <w:r>
          <w:t>-</w:t>
        </w:r>
        <w:r>
          <w:tab/>
          <w:t>DNAI(s).</w:t>
        </w:r>
      </w:ins>
    </w:p>
    <w:p w14:paraId="2BCEBDA0" w14:textId="098395BF" w:rsidR="000B0200" w:rsidRPr="000B0200" w:rsidRDefault="000B0200" w:rsidP="000B0200">
      <w:pPr>
        <w:pStyle w:val="B1"/>
      </w:pPr>
      <w:ins w:id="46" w:author="吕华章" w:date="2021-03-25T17:37:00Z">
        <w:r>
          <w:t>-</w:t>
        </w:r>
        <w:r>
          <w:tab/>
          <w:t>UE location information</w:t>
        </w:r>
      </w:ins>
      <w:ins w:id="47" w:author="吕华章" w:date="2021-03-25T17:38:00Z">
        <w:r>
          <w:t xml:space="preserve"> </w:t>
        </w:r>
      </w:ins>
      <w:ins w:id="48" w:author="吕华章" w:date="2021-03-25T17:37:00Z">
        <w:r>
          <w:t>(e.g.: Cell ID</w:t>
        </w:r>
      </w:ins>
      <w:ins w:id="49" w:author="吕华章" w:date="2021-03-25T17:38:00Z">
        <w:r>
          <w:t xml:space="preserve"> or TAI</w:t>
        </w:r>
      </w:ins>
      <w:ins w:id="50" w:author="吕华章" w:date="2021-03-25T17:37:00Z">
        <w:r>
          <w:t>).</w:t>
        </w:r>
      </w:ins>
      <w:bookmarkStart w:id="51" w:name="_GoBack"/>
      <w:bookmarkEnd w:id="51"/>
    </w:p>
    <w:p w14:paraId="03E76B86" w14:textId="706E2757" w:rsidR="000B0200" w:rsidDel="000B0200" w:rsidRDefault="000B0200" w:rsidP="000B0200">
      <w:pPr>
        <w:pStyle w:val="EditorsNote"/>
        <w:rPr>
          <w:del w:id="52" w:author="吕华章" w:date="2021-04-12T11:29:00Z"/>
        </w:rPr>
      </w:pPr>
      <w:del w:id="53" w:author="吕华章" w:date="2021-04-12T11:29:00Z">
        <w:r w:rsidDel="000B0200">
          <w:delText>Editor's note:</w:delText>
        </w:r>
        <w:r w:rsidDel="000B0200">
          <w:tab/>
          <w:delText>Whether there are other parameters needed for local NEF selection by local AF is FFS.</w:delText>
        </w:r>
      </w:del>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B71E" w14:textId="77777777" w:rsidR="00063A78" w:rsidRDefault="00063A78">
      <w:r>
        <w:separator/>
      </w:r>
    </w:p>
  </w:endnote>
  <w:endnote w:type="continuationSeparator" w:id="0">
    <w:p w14:paraId="513E0EE2" w14:textId="77777777" w:rsidR="00063A78" w:rsidRDefault="0006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19288" w14:textId="77777777" w:rsidR="00063A78" w:rsidRDefault="00063A78">
      <w:r>
        <w:separator/>
      </w:r>
    </w:p>
  </w:footnote>
  <w:footnote w:type="continuationSeparator" w:id="0">
    <w:p w14:paraId="366E620B" w14:textId="77777777" w:rsidR="00063A78" w:rsidRDefault="0006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547BB"/>
    <w:rsid w:val="00057487"/>
    <w:rsid w:val="00063A78"/>
    <w:rsid w:val="000A6394"/>
    <w:rsid w:val="000B0200"/>
    <w:rsid w:val="000B7FED"/>
    <w:rsid w:val="000C038A"/>
    <w:rsid w:val="000C6598"/>
    <w:rsid w:val="000D44B3"/>
    <w:rsid w:val="00104BEE"/>
    <w:rsid w:val="00110EA4"/>
    <w:rsid w:val="00145D43"/>
    <w:rsid w:val="00156403"/>
    <w:rsid w:val="00192C46"/>
    <w:rsid w:val="001A08B3"/>
    <w:rsid w:val="001A1AE2"/>
    <w:rsid w:val="001A7B60"/>
    <w:rsid w:val="001B2A4F"/>
    <w:rsid w:val="001B3D92"/>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32D23"/>
    <w:rsid w:val="00333E54"/>
    <w:rsid w:val="003431F9"/>
    <w:rsid w:val="003609EF"/>
    <w:rsid w:val="0036231A"/>
    <w:rsid w:val="00374DD4"/>
    <w:rsid w:val="003A7865"/>
    <w:rsid w:val="003D4DDB"/>
    <w:rsid w:val="003E1A36"/>
    <w:rsid w:val="00410371"/>
    <w:rsid w:val="004242F1"/>
    <w:rsid w:val="00424730"/>
    <w:rsid w:val="00452BE0"/>
    <w:rsid w:val="00463D29"/>
    <w:rsid w:val="00481C9A"/>
    <w:rsid w:val="00492788"/>
    <w:rsid w:val="004B75B7"/>
    <w:rsid w:val="004D6E4D"/>
    <w:rsid w:val="004E5C02"/>
    <w:rsid w:val="0051580D"/>
    <w:rsid w:val="0053729A"/>
    <w:rsid w:val="00547111"/>
    <w:rsid w:val="00592D74"/>
    <w:rsid w:val="005E2C44"/>
    <w:rsid w:val="005F0635"/>
    <w:rsid w:val="00621188"/>
    <w:rsid w:val="006257ED"/>
    <w:rsid w:val="00632932"/>
    <w:rsid w:val="00636E92"/>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626E7"/>
    <w:rsid w:val="00870EE7"/>
    <w:rsid w:val="008777D6"/>
    <w:rsid w:val="008863B9"/>
    <w:rsid w:val="008A45A6"/>
    <w:rsid w:val="008B1F2D"/>
    <w:rsid w:val="008B24ED"/>
    <w:rsid w:val="008B38EA"/>
    <w:rsid w:val="008F3789"/>
    <w:rsid w:val="008F686C"/>
    <w:rsid w:val="009148DE"/>
    <w:rsid w:val="00921BD7"/>
    <w:rsid w:val="00941E30"/>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20D"/>
    <w:rsid w:val="00AE46FE"/>
    <w:rsid w:val="00B05C6C"/>
    <w:rsid w:val="00B258BB"/>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2666"/>
    <w:rsid w:val="00CC5026"/>
    <w:rsid w:val="00CC68D0"/>
    <w:rsid w:val="00CC7EF9"/>
    <w:rsid w:val="00D03F9A"/>
    <w:rsid w:val="00D06D51"/>
    <w:rsid w:val="00D24991"/>
    <w:rsid w:val="00D46F76"/>
    <w:rsid w:val="00D50255"/>
    <w:rsid w:val="00D634AA"/>
    <w:rsid w:val="00D66520"/>
    <w:rsid w:val="00D909F0"/>
    <w:rsid w:val="00DA4C4C"/>
    <w:rsid w:val="00DD3018"/>
    <w:rsid w:val="00DD4B61"/>
    <w:rsid w:val="00DE34CF"/>
    <w:rsid w:val="00E13F3D"/>
    <w:rsid w:val="00E26201"/>
    <w:rsid w:val="00E34898"/>
    <w:rsid w:val="00E35757"/>
    <w:rsid w:val="00E67043"/>
    <w:rsid w:val="00EB09B7"/>
    <w:rsid w:val="00ED73F8"/>
    <w:rsid w:val="00EE7D7C"/>
    <w:rsid w:val="00F25D98"/>
    <w:rsid w:val="00F300FB"/>
    <w:rsid w:val="00F40105"/>
    <w:rsid w:val="00F41E0D"/>
    <w:rsid w:val="00F6483F"/>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3941B9A-A6F1-45CC-8D7E-13AA9F49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4</cp:revision>
  <cp:lastPrinted>1900-01-01T05:00:00Z</cp:lastPrinted>
  <dcterms:created xsi:type="dcterms:W3CDTF">2021-04-12T03:25:00Z</dcterms:created>
  <dcterms:modified xsi:type="dcterms:W3CDTF">2021-04-12T03:31:00Z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